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F6" w:rsidRPr="00383B5F" w:rsidRDefault="00A37BF6" w:rsidP="00383B5F">
      <w:pPr>
        <w:pStyle w:val="NormalWeb"/>
        <w:spacing w:after="0" w:line="240" w:lineRule="auto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383B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MANIFIESTO INSTITUCIONAL DÍA INTERNACIONAL DE LAS MUJERES</w:t>
      </w:r>
    </w:p>
    <w:p w:rsidR="00FF124B" w:rsidRPr="00383B5F" w:rsidRDefault="00A37BF6" w:rsidP="00383B5F">
      <w:pPr>
        <w:pStyle w:val="NormalWeb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B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8 de Marzo de 202</w:t>
      </w:r>
      <w:r w:rsidR="00383B5F" w:rsidRPr="00383B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FF124B" w:rsidRPr="00383B5F">
        <w:rPr>
          <w:rFonts w:asciiTheme="minorHAnsi" w:hAnsiTheme="minorHAnsi" w:cstheme="minorHAnsi"/>
          <w:sz w:val="22"/>
          <w:szCs w:val="22"/>
        </w:rPr>
        <w:t xml:space="preserve">. </w:t>
      </w:r>
      <w:r w:rsidRPr="00383B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Diputaciones de Andalucía</w:t>
      </w:r>
    </w:p>
    <w:p w:rsidR="00383B5F" w:rsidRDefault="00383B5F" w:rsidP="00A37BF6">
      <w:pPr>
        <w:pStyle w:val="NormalWeb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83B5F" w:rsidRPr="0057424E" w:rsidRDefault="00383B5F" w:rsidP="00383B5F">
      <w:pPr>
        <w:jc w:val="both"/>
      </w:pPr>
      <w:r w:rsidRPr="0057424E">
        <w:t>Las mujeres sufren, desde el inicio de los tiempos, una discriminación que</w:t>
      </w:r>
      <w:r>
        <w:t xml:space="preserve"> </w:t>
      </w:r>
      <w:r w:rsidRPr="0057424E">
        <w:t>viene determinada por su sexo.</w:t>
      </w:r>
    </w:p>
    <w:p w:rsidR="00383B5F" w:rsidRPr="0057424E" w:rsidRDefault="00383B5F" w:rsidP="00383B5F">
      <w:pPr>
        <w:jc w:val="both"/>
      </w:pPr>
      <w:r w:rsidRPr="0057424E">
        <w:t>Precarias condiciones laborales, restricciones en el acceso a la política, a la</w:t>
      </w:r>
      <w:r>
        <w:t xml:space="preserve"> </w:t>
      </w:r>
      <w:r w:rsidRPr="0057424E">
        <w:t>educación, a la sanidad, a la cultura o a una vida en igualdad real dibujaron un</w:t>
      </w:r>
      <w:r>
        <w:t xml:space="preserve"> </w:t>
      </w:r>
      <w:r w:rsidRPr="0057424E">
        <w:t>mapa en el que nacieron los primeros movimientos reivindicativos.</w:t>
      </w:r>
    </w:p>
    <w:p w:rsidR="00383B5F" w:rsidRPr="0057424E" w:rsidRDefault="00383B5F" w:rsidP="00383B5F">
      <w:pPr>
        <w:jc w:val="both"/>
      </w:pPr>
      <w:r w:rsidRPr="0057424E">
        <w:t>Hemos tardado muchos años en empezar a entender que la lucha por los</w:t>
      </w:r>
      <w:r>
        <w:t xml:space="preserve"> </w:t>
      </w:r>
      <w:r w:rsidRPr="0057424E">
        <w:t>derechos de las mujeres compete a toda la sociedad y que, lejos de que la</w:t>
      </w:r>
      <w:r>
        <w:t xml:space="preserve"> </w:t>
      </w:r>
      <w:r w:rsidRPr="0057424E">
        <w:t>balanza se vaya equilibrando, los logros conseguidos, necesaria y</w:t>
      </w:r>
      <w:r>
        <w:t xml:space="preserve"> </w:t>
      </w:r>
      <w:r w:rsidRPr="0057424E">
        <w:t>dolorosamente alcanzados, no llegan ni siquiera a crear la ilusión de que la</w:t>
      </w:r>
      <w:r>
        <w:t xml:space="preserve"> </w:t>
      </w:r>
      <w:r w:rsidRPr="0057424E">
        <w:t>mayor parte del camino ya está andado. El riesgo de involución es hoy una</w:t>
      </w:r>
      <w:r>
        <w:t xml:space="preserve"> </w:t>
      </w:r>
      <w:r w:rsidRPr="0057424E">
        <w:t>evidencia y una amenaza real.</w:t>
      </w:r>
    </w:p>
    <w:p w:rsidR="00383B5F" w:rsidRPr="0057424E" w:rsidRDefault="00383B5F" w:rsidP="00383B5F">
      <w:pPr>
        <w:jc w:val="both"/>
      </w:pPr>
      <w:r w:rsidRPr="0057424E">
        <w:t>Aunque en gran parte del planeta, a golpe de leyes y normativas, se han</w:t>
      </w:r>
      <w:r>
        <w:t xml:space="preserve"> </w:t>
      </w:r>
      <w:r w:rsidRPr="0057424E">
        <w:t>sacado de la esfera privada las cuestiones de discriminación por género,</w:t>
      </w:r>
      <w:r>
        <w:t xml:space="preserve"> </w:t>
      </w:r>
      <w:r w:rsidRPr="0057424E">
        <w:t>palabras como pobreza, desigualdad, violencia, prostitución, trata, violación,</w:t>
      </w:r>
      <w:r>
        <w:t xml:space="preserve"> </w:t>
      </w:r>
      <w:r w:rsidRPr="0057424E">
        <w:t>agresión o ablación se siguen escribiendo en femenino.</w:t>
      </w:r>
    </w:p>
    <w:p w:rsidR="00383B5F" w:rsidRPr="0057424E" w:rsidRDefault="00383B5F" w:rsidP="00383B5F">
      <w:pPr>
        <w:jc w:val="both"/>
      </w:pPr>
      <w:r w:rsidRPr="0057424E">
        <w:t>Desde ese primer Día Internacional de la Mujer en 1911, en el que</w:t>
      </w:r>
      <w:r>
        <w:t xml:space="preserve"> </w:t>
      </w:r>
      <w:r w:rsidRPr="0057424E">
        <w:t>principalmente se llamaba la atención sobre las inaceptables condiciones de</w:t>
      </w:r>
      <w:r>
        <w:t xml:space="preserve"> </w:t>
      </w:r>
      <w:r w:rsidRPr="0057424E">
        <w:t>trabajo de las mujeres en el mundo y el derecho al voto, han sido muchos los 8</w:t>
      </w:r>
      <w:r>
        <w:t xml:space="preserve"> </w:t>
      </w:r>
      <w:r w:rsidRPr="0057424E">
        <w:t>de marzo en las calles, en las asambleas, en los plenos municipales, en las</w:t>
      </w:r>
      <w:r>
        <w:t xml:space="preserve"> </w:t>
      </w:r>
      <w:r w:rsidRPr="0057424E">
        <w:t>asociaciones...muchas las voces unidas para corear iguales consignas.</w:t>
      </w:r>
    </w:p>
    <w:p w:rsidR="00383B5F" w:rsidRPr="0057424E" w:rsidRDefault="00383B5F" w:rsidP="00383B5F">
      <w:pPr>
        <w:jc w:val="both"/>
      </w:pPr>
      <w:r w:rsidRPr="0057424E">
        <w:t>El sexo con el que las mujeres nacen condiciona el lugar en que la sociedad las</w:t>
      </w:r>
      <w:r>
        <w:t xml:space="preserve"> </w:t>
      </w:r>
      <w:r w:rsidRPr="0057424E">
        <w:t>ubica. Las discriminaciones de género se alimentan en una sociedad patriarcal</w:t>
      </w:r>
      <w:r>
        <w:t xml:space="preserve"> d</w:t>
      </w:r>
      <w:r w:rsidRPr="0057424E">
        <w:t>onde el machismo hunde sus raíces y la balanza del poder se inclina siempre</w:t>
      </w:r>
      <w:r>
        <w:t xml:space="preserve"> </w:t>
      </w:r>
      <w:r w:rsidRPr="0057424E">
        <w:t>favorable hacia los hombres. Los privilegios siguen siendo masculinos.</w:t>
      </w:r>
    </w:p>
    <w:p w:rsidR="00383B5F" w:rsidRPr="0057424E" w:rsidRDefault="00FC7DE3" w:rsidP="00383B5F">
      <w:pPr>
        <w:jc w:val="both"/>
      </w:pPr>
      <w:r>
        <w:t xml:space="preserve">Las mujeres han visto cómo a lo largo de la historia </w:t>
      </w:r>
      <w:r w:rsidR="00383B5F" w:rsidRPr="0057424E">
        <w:t>cualquier</w:t>
      </w:r>
      <w:r w:rsidR="00383B5F">
        <w:t xml:space="preserve"> </w:t>
      </w:r>
      <w:r w:rsidR="00383B5F" w:rsidRPr="0057424E">
        <w:t>movimiento social reivindicativo de sus derechos ha sido mayoritariamente</w:t>
      </w:r>
      <w:r w:rsidR="00383B5F">
        <w:t xml:space="preserve"> </w:t>
      </w:r>
      <w:r>
        <w:t>ridiculizado, menospreciado y</w:t>
      </w:r>
      <w:r w:rsidR="00383B5F" w:rsidRPr="0057424E">
        <w:t xml:space="preserve"> utilizado. Las mujeres siguen teniendo que</w:t>
      </w:r>
      <w:r w:rsidR="00383B5F">
        <w:t xml:space="preserve"> </w:t>
      </w:r>
      <w:r w:rsidR="00383B5F" w:rsidRPr="0057424E">
        <w:t>defender su cuerpo y sus decisiones frente a las invasiones machistas que</w:t>
      </w:r>
      <w:r w:rsidR="00383B5F">
        <w:t xml:space="preserve"> </w:t>
      </w:r>
      <w:r w:rsidR="00383B5F" w:rsidRPr="0057424E">
        <w:t>sobre éstas se producen.</w:t>
      </w:r>
    </w:p>
    <w:p w:rsidR="00383B5F" w:rsidRDefault="00383B5F" w:rsidP="00383B5F">
      <w:pPr>
        <w:jc w:val="both"/>
      </w:pPr>
      <w:r w:rsidRPr="0057424E">
        <w:t>Derechos reproductivos conquistados como la decisión sobre los embarazos,</w:t>
      </w:r>
      <w:r>
        <w:t xml:space="preserve"> </w:t>
      </w:r>
      <w:r w:rsidRPr="0057424E">
        <w:t>se han visto en los últimos tiempos de</w:t>
      </w:r>
      <w:r>
        <w:t xml:space="preserve"> </w:t>
      </w:r>
      <w:r w:rsidRPr="0057424E">
        <w:t>nuevo cuestionados, perseguidos y sometidos al análisis público y humillante</w:t>
      </w:r>
      <w:r>
        <w:t xml:space="preserve"> </w:t>
      </w:r>
      <w:r w:rsidRPr="0057424E">
        <w:t>por determinada parte de la sociedad y partidos políticos. De nuevo, como</w:t>
      </w:r>
      <w:r>
        <w:t xml:space="preserve"> </w:t>
      </w:r>
      <w:r w:rsidRPr="0057424E">
        <w:t>antaño, las mujeres tratadas como seres tutelados incapaces de tomar sus</w:t>
      </w:r>
      <w:r>
        <w:t xml:space="preserve"> </w:t>
      </w:r>
      <w:r w:rsidRPr="0057424E">
        <w:t>propias decisiones sobre algo que les compete exclusivamente a ellas.</w:t>
      </w:r>
    </w:p>
    <w:p w:rsidR="00383B5F" w:rsidRDefault="00383B5F" w:rsidP="00383B5F">
      <w:pPr>
        <w:jc w:val="both"/>
      </w:pPr>
      <w:r w:rsidRPr="00383B5F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18072</wp:posOffset>
            </wp:positionH>
            <wp:positionV relativeFrom="margin">
              <wp:align>bottom</wp:align>
            </wp:positionV>
            <wp:extent cx="5400795" cy="724930"/>
            <wp:effectExtent l="19050" t="0" r="9405" b="0"/>
            <wp:wrapSquare wrapText="bothSides"/>
            <wp:docPr id="5" name="Imagen 1" descr="C:\Users\usuario\AppData\Local\Temp\Rar$DIa0.070\TIRA LOGOS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070\TIRA LOGOS -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6F" w:rsidRDefault="008D5F6F" w:rsidP="00383B5F">
      <w:pPr>
        <w:jc w:val="both"/>
      </w:pPr>
    </w:p>
    <w:p w:rsidR="00383B5F" w:rsidRDefault="00383B5F" w:rsidP="00383B5F">
      <w:pPr>
        <w:jc w:val="both"/>
      </w:pPr>
      <w:r w:rsidRPr="0057424E">
        <w:t>Ampliar la mirada y observar lo que ocurre en otras partes del planeta, también</w:t>
      </w:r>
      <w:r>
        <w:t xml:space="preserve"> </w:t>
      </w:r>
      <w:r w:rsidRPr="0057424E">
        <w:t>resulta doloroso.</w:t>
      </w:r>
    </w:p>
    <w:p w:rsidR="00383B5F" w:rsidRPr="0057424E" w:rsidRDefault="00383B5F" w:rsidP="00383B5F">
      <w:pPr>
        <w:jc w:val="both"/>
      </w:pPr>
      <w:r w:rsidRPr="00383B5F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18072</wp:posOffset>
            </wp:positionH>
            <wp:positionV relativeFrom="margin">
              <wp:align>bottom</wp:align>
            </wp:positionV>
            <wp:extent cx="5400795" cy="724930"/>
            <wp:effectExtent l="19050" t="0" r="8890" b="0"/>
            <wp:wrapSquare wrapText="bothSides"/>
            <wp:docPr id="4" name="Imagen 1" descr="C:\Users\usuario\AppData\Local\Temp\Rar$DIa0.070\TIRA LOGOS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070\TIRA LOGOS -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B5F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18072</wp:posOffset>
            </wp:positionH>
            <wp:positionV relativeFrom="margin">
              <wp:align>bottom</wp:align>
            </wp:positionV>
            <wp:extent cx="5400795" cy="724930"/>
            <wp:effectExtent l="19050" t="0" r="8890" b="0"/>
            <wp:wrapSquare wrapText="bothSides"/>
            <wp:docPr id="2" name="Imagen 1" descr="C:\Users\usuario\AppData\Local\Temp\Rar$DIa0.070\TIRA LOGOS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070\TIRA LOGOS -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24E">
        <w:t>Mientras en Irán gritan y se rebelan, son asesinadas y apartadas, el resto de la</w:t>
      </w:r>
      <w:r>
        <w:t xml:space="preserve"> </w:t>
      </w:r>
      <w:r w:rsidRPr="0057424E">
        <w:t>humanidad gira la cabeza hacia otro lado, haciendo de la impasibilidad una</w:t>
      </w:r>
      <w:r>
        <w:t xml:space="preserve"> </w:t>
      </w:r>
      <w:r w:rsidRPr="0057424E">
        <w:t>respuesta.</w:t>
      </w:r>
    </w:p>
    <w:p w:rsidR="00383B5F" w:rsidRPr="0057424E" w:rsidRDefault="00383B5F" w:rsidP="00383B5F">
      <w:pPr>
        <w:jc w:val="both"/>
      </w:pPr>
      <w:r w:rsidRPr="0057424E">
        <w:t>En las guerras e invasiones como la de Ucrania, las violaciones siguen siendo,</w:t>
      </w:r>
      <w:r>
        <w:t xml:space="preserve"> </w:t>
      </w:r>
      <w:r w:rsidRPr="0057424E">
        <w:t>como históricamente ha ocurrido, una terrible arma de guerra.</w:t>
      </w:r>
    </w:p>
    <w:p w:rsidR="00383B5F" w:rsidRPr="0057424E" w:rsidRDefault="00383B5F" w:rsidP="00383B5F">
      <w:pPr>
        <w:jc w:val="both"/>
      </w:pPr>
      <w:r w:rsidRPr="0057424E">
        <w:t>No, las mujeres no tienen iguales derechos que los hombres. Da igual a qué</w:t>
      </w:r>
      <w:r>
        <w:t xml:space="preserve"> </w:t>
      </w:r>
      <w:r w:rsidRPr="0057424E">
        <w:t>esquina del mapa se mire, sie</w:t>
      </w:r>
      <w:r w:rsidR="00FC7DE3">
        <w:t>mpre están debajo, prejuzgadas.</w:t>
      </w:r>
    </w:p>
    <w:p w:rsidR="00383B5F" w:rsidRPr="0057424E" w:rsidRDefault="00383B5F" w:rsidP="00383B5F">
      <w:pPr>
        <w:jc w:val="both"/>
      </w:pPr>
      <w:r w:rsidRPr="0057424E">
        <w:t>Los comportamientos cotidianos tampoco se quedan atrás, dibujándonos un</w:t>
      </w:r>
      <w:r>
        <w:t xml:space="preserve"> </w:t>
      </w:r>
      <w:r w:rsidRPr="0057424E">
        <w:t>escenario desolador: mujeres que tienen que recoger sus propias medallas en</w:t>
      </w:r>
      <w:r>
        <w:t xml:space="preserve"> </w:t>
      </w:r>
      <w:r w:rsidRPr="0057424E">
        <w:t>una competición futbolística porque no se les reconoce el mérito, que han de</w:t>
      </w:r>
      <w:r>
        <w:t xml:space="preserve"> </w:t>
      </w:r>
      <w:r w:rsidRPr="0057424E">
        <w:t>seguir demostrando que son capaces y válidas para ocupar puestos de</w:t>
      </w:r>
      <w:r>
        <w:t xml:space="preserve"> </w:t>
      </w:r>
      <w:r w:rsidRPr="0057424E">
        <w:t>responsabilidad, que no pueden caminar solas por las calles, que siguen</w:t>
      </w:r>
      <w:r>
        <w:t xml:space="preserve"> </w:t>
      </w:r>
      <w:r w:rsidRPr="0057424E">
        <w:t>siendo cuidadoras de la familia, que se ven cuestionadas por sus ropas o</w:t>
      </w:r>
      <w:r>
        <w:t xml:space="preserve"> </w:t>
      </w:r>
      <w:r w:rsidRPr="0057424E">
        <w:t>comportamientos.</w:t>
      </w:r>
    </w:p>
    <w:p w:rsidR="00383B5F" w:rsidRPr="0057424E" w:rsidRDefault="00383B5F" w:rsidP="00383B5F">
      <w:pPr>
        <w:jc w:val="both"/>
      </w:pPr>
      <w:r w:rsidRPr="0057424E">
        <w:t>Sería más fácil hacer un discurso amable que reflejara todos los logros</w:t>
      </w:r>
      <w:r>
        <w:t xml:space="preserve"> </w:t>
      </w:r>
      <w:r w:rsidRPr="0057424E">
        <w:t>conseguidos. Pero, a pesar de que sea necesario conservarlos y hacerlos</w:t>
      </w:r>
      <w:r>
        <w:t xml:space="preserve"> </w:t>
      </w:r>
      <w:r w:rsidRPr="0057424E">
        <w:t>visibles, la tierra donde apoyamos nuestros pies sigue tambaleándose,</w:t>
      </w:r>
      <w:r>
        <w:t xml:space="preserve"> </w:t>
      </w:r>
      <w:r w:rsidRPr="0057424E">
        <w:t>empujando a las mujeres bajo el escalón de la discriminación por el simple</w:t>
      </w:r>
      <w:r>
        <w:t xml:space="preserve"> </w:t>
      </w:r>
      <w:r w:rsidRPr="0057424E">
        <w:t>hecho de serlo.</w:t>
      </w:r>
    </w:p>
    <w:p w:rsidR="00383B5F" w:rsidRPr="0057424E" w:rsidRDefault="00383B5F" w:rsidP="00383B5F">
      <w:pPr>
        <w:jc w:val="both"/>
      </w:pPr>
      <w:r w:rsidRPr="0057424E">
        <w:t>Es imprescindible alzar la voz, impedir el retroceso que algunos pretenden</w:t>
      </w:r>
      <w:r>
        <w:t xml:space="preserve"> </w:t>
      </w:r>
      <w:r w:rsidRPr="0057424E">
        <w:t>imponer y llamar a todas y a todos a seguir construyendo una sociedad</w:t>
      </w:r>
      <w:r>
        <w:t xml:space="preserve"> </w:t>
      </w:r>
      <w:r w:rsidRPr="0057424E">
        <w:t>moderna, inclusiva e integradora, donde mujeres y hombres tengan las mismas</w:t>
      </w:r>
      <w:r>
        <w:t xml:space="preserve"> </w:t>
      </w:r>
      <w:r w:rsidRPr="0057424E">
        <w:t>oportunidades de vida y de progreso. Por eso, este año, uno más, las</w:t>
      </w:r>
      <w:r>
        <w:t xml:space="preserve"> </w:t>
      </w:r>
      <w:r w:rsidRPr="0057424E">
        <w:t>Diputaciones Provinciales de Andalucía manifestamos la voluntad de renovar</w:t>
      </w:r>
      <w:r>
        <w:t xml:space="preserve"> </w:t>
      </w:r>
      <w:r w:rsidRPr="0057424E">
        <w:t>nuestro compromiso con el avance de la igualdad real, activando políticas que</w:t>
      </w:r>
      <w:r>
        <w:t xml:space="preserve"> </w:t>
      </w:r>
      <w:r w:rsidRPr="0057424E">
        <w:t>persigan erradicar todas las formas de discriminación y violencia hacia las</w:t>
      </w:r>
      <w:r>
        <w:t xml:space="preserve"> </w:t>
      </w:r>
      <w:r w:rsidRPr="0057424E">
        <w:t>mujeres.</w:t>
      </w:r>
    </w:p>
    <w:p w:rsidR="00383B5F" w:rsidRPr="0057424E" w:rsidRDefault="00383B5F" w:rsidP="00383B5F">
      <w:pPr>
        <w:jc w:val="both"/>
        <w:rPr>
          <w:b/>
          <w:bCs/>
        </w:rPr>
      </w:pPr>
      <w:r w:rsidRPr="0057424E">
        <w:t xml:space="preserve">Al mismo tiempo nos sumamos el lema de la ONU de este año </w:t>
      </w:r>
      <w:r>
        <w:rPr>
          <w:b/>
          <w:bCs/>
        </w:rPr>
        <w:t>“</w:t>
      </w:r>
      <w:r w:rsidRPr="0057424E">
        <w:rPr>
          <w:b/>
          <w:bCs/>
        </w:rPr>
        <w:t>Por un</w:t>
      </w:r>
      <w:r>
        <w:rPr>
          <w:b/>
          <w:bCs/>
        </w:rPr>
        <w:t xml:space="preserve"> </w:t>
      </w:r>
      <w:r w:rsidRPr="0057424E">
        <w:rPr>
          <w:b/>
          <w:bCs/>
        </w:rPr>
        <w:t>mundo digital inclusivo: Innovación y tecnología para la igualdad de</w:t>
      </w:r>
      <w:r>
        <w:rPr>
          <w:b/>
          <w:bCs/>
        </w:rPr>
        <w:t xml:space="preserve"> </w:t>
      </w:r>
      <w:r w:rsidRPr="0057424E">
        <w:rPr>
          <w:b/>
          <w:bCs/>
        </w:rPr>
        <w:t>género”.</w:t>
      </w:r>
    </w:p>
    <w:p w:rsidR="00FF124B" w:rsidRDefault="00383B5F" w:rsidP="00383B5F">
      <w:pPr>
        <w:jc w:val="both"/>
      </w:pPr>
      <w:r w:rsidRPr="0057424E">
        <w:t>Por último, hacemos un llamamiento al conjunto de la sociedad, a las</w:t>
      </w:r>
      <w:r>
        <w:t xml:space="preserve"> </w:t>
      </w:r>
      <w:r w:rsidRPr="0057424E">
        <w:t>organizaciones, a las instituciones y, especialmente, a los partidos políticos, a</w:t>
      </w:r>
      <w:r>
        <w:t xml:space="preserve"> </w:t>
      </w:r>
      <w:r w:rsidRPr="0057424E">
        <w:t>un firme y rotundo compromiso con las muj</w:t>
      </w:r>
      <w:r>
        <w:t>eres</w:t>
      </w:r>
    </w:p>
    <w:p w:rsidR="00383B5F" w:rsidRDefault="00383B5F" w:rsidP="00383B5F">
      <w:pPr>
        <w:jc w:val="both"/>
      </w:pPr>
    </w:p>
    <w:p w:rsidR="00383B5F" w:rsidRPr="00383B5F" w:rsidRDefault="00383B5F" w:rsidP="00CA028B">
      <w:pPr>
        <w:jc w:val="center"/>
        <w:rPr>
          <w:b/>
        </w:rPr>
      </w:pPr>
      <w:r>
        <w:rPr>
          <w:b/>
        </w:rPr>
        <w:t>SIN PAUSA HACÍA LA IGUALDAD</w:t>
      </w:r>
    </w:p>
    <w:sectPr w:rsidR="00383B5F" w:rsidRPr="00383B5F" w:rsidSect="00A37BF6">
      <w:headerReference w:type="default" r:id="rId7"/>
      <w:footerReference w:type="default" r:id="rId8"/>
      <w:pgSz w:w="11906" w:h="16838"/>
      <w:pgMar w:top="1417" w:right="1701" w:bottom="1417" w:left="1701" w:header="73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11" w:rsidRDefault="00931811" w:rsidP="00A37BF6">
      <w:pPr>
        <w:spacing w:after="0" w:line="240" w:lineRule="auto"/>
      </w:pPr>
      <w:r>
        <w:separator/>
      </w:r>
    </w:p>
  </w:endnote>
  <w:endnote w:type="continuationSeparator" w:id="1">
    <w:p w:rsidR="00931811" w:rsidRDefault="00931811" w:rsidP="00A3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F6" w:rsidRDefault="00A37BF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899795</wp:posOffset>
          </wp:positionV>
          <wp:extent cx="5405755" cy="636270"/>
          <wp:effectExtent l="19050" t="0" r="444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75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11" w:rsidRDefault="00931811" w:rsidP="00A37BF6">
      <w:pPr>
        <w:spacing w:after="0" w:line="240" w:lineRule="auto"/>
      </w:pPr>
      <w:r>
        <w:separator/>
      </w:r>
    </w:p>
  </w:footnote>
  <w:footnote w:type="continuationSeparator" w:id="1">
    <w:p w:rsidR="00931811" w:rsidRDefault="00931811" w:rsidP="00A3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F6" w:rsidRDefault="00A37BF6">
    <w:pPr>
      <w:pStyle w:val="Encabezado"/>
    </w:pPr>
    <w:r>
      <w:rPr>
        <w:noProof/>
        <w:lang w:eastAsia="es-ES"/>
      </w:rPr>
      <w:drawing>
        <wp:inline distT="0" distB="0" distL="0" distR="0">
          <wp:extent cx="1012190" cy="777240"/>
          <wp:effectExtent l="19050" t="0" r="0" b="0"/>
          <wp:docPr id="1" name="Imagen 1" descr="C:\Users\usuario\Desktop\logo_20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20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7BF6" w:rsidRDefault="00A37BF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37BF6"/>
    <w:rsid w:val="000C4A51"/>
    <w:rsid w:val="00115503"/>
    <w:rsid w:val="00186354"/>
    <w:rsid w:val="0025236F"/>
    <w:rsid w:val="00302891"/>
    <w:rsid w:val="0030553C"/>
    <w:rsid w:val="00362B81"/>
    <w:rsid w:val="00383B5F"/>
    <w:rsid w:val="003D7803"/>
    <w:rsid w:val="00401DBE"/>
    <w:rsid w:val="0050055E"/>
    <w:rsid w:val="005206FD"/>
    <w:rsid w:val="00715097"/>
    <w:rsid w:val="008B2AAE"/>
    <w:rsid w:val="008C2DA9"/>
    <w:rsid w:val="008D5F6F"/>
    <w:rsid w:val="00931811"/>
    <w:rsid w:val="00A37BF6"/>
    <w:rsid w:val="00AC708E"/>
    <w:rsid w:val="00AD568F"/>
    <w:rsid w:val="00B87B0C"/>
    <w:rsid w:val="00CA028B"/>
    <w:rsid w:val="00CC22DD"/>
    <w:rsid w:val="00CF06E6"/>
    <w:rsid w:val="00D3385C"/>
    <w:rsid w:val="00DA2442"/>
    <w:rsid w:val="00E9090B"/>
    <w:rsid w:val="00F5240D"/>
    <w:rsid w:val="00FB0F53"/>
    <w:rsid w:val="00FB7EDE"/>
    <w:rsid w:val="00FC7DE3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BF6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37BF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BF6"/>
  </w:style>
  <w:style w:type="paragraph" w:styleId="Piedepgina">
    <w:name w:val="footer"/>
    <w:basedOn w:val="Normal"/>
    <w:link w:val="PiedepginaCar"/>
    <w:uiPriority w:val="99"/>
    <w:unhideWhenUsed/>
    <w:rsid w:val="00A3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BF6"/>
  </w:style>
  <w:style w:type="paragraph" w:styleId="Textodeglobo">
    <w:name w:val="Balloon Text"/>
    <w:basedOn w:val="Normal"/>
    <w:link w:val="TextodegloboCar"/>
    <w:uiPriority w:val="99"/>
    <w:semiHidden/>
    <w:unhideWhenUsed/>
    <w:rsid w:val="00A3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2023-02-07T08:37:00Z</cp:lastPrinted>
  <dcterms:created xsi:type="dcterms:W3CDTF">2022-02-08T06:28:00Z</dcterms:created>
  <dcterms:modified xsi:type="dcterms:W3CDTF">2023-02-08T11:39:00Z</dcterms:modified>
</cp:coreProperties>
</file>